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AF964A" w14:textId="77777777" w:rsidR="002D1484" w:rsidRPr="003D3FF8" w:rsidRDefault="002D1484" w:rsidP="005B6A5F">
      <w:pPr>
        <w:spacing w:line="360" w:lineRule="auto"/>
        <w:rPr>
          <w:rFonts w:ascii="Franklin Gothic Medium" w:hAnsi="Franklin Gothic Medium"/>
          <w:b/>
          <w:sz w:val="44"/>
          <w:szCs w:val="44"/>
        </w:rPr>
      </w:pPr>
    </w:p>
    <w:p w14:paraId="2B864107" w14:textId="767A1465" w:rsidR="00D614C7" w:rsidRPr="003D3FF8" w:rsidRDefault="005B6A5F" w:rsidP="0074723F">
      <w:pPr>
        <w:jc w:val="center"/>
        <w:rPr>
          <w:sz w:val="44"/>
          <w:szCs w:val="44"/>
        </w:rPr>
      </w:pPr>
      <w:r w:rsidRPr="003D3FF8">
        <w:rPr>
          <w:sz w:val="44"/>
          <w:szCs w:val="44"/>
        </w:rPr>
        <w:softHyphen/>
      </w:r>
      <w:r w:rsidRPr="003D3FF8">
        <w:rPr>
          <w:sz w:val="44"/>
          <w:szCs w:val="44"/>
        </w:rPr>
        <w:softHyphen/>
      </w:r>
      <w:r w:rsidRPr="003D3FF8">
        <w:rPr>
          <w:sz w:val="44"/>
          <w:szCs w:val="44"/>
        </w:rPr>
        <w:softHyphen/>
      </w:r>
      <w:r w:rsidRPr="003D3FF8">
        <w:rPr>
          <w:sz w:val="44"/>
          <w:szCs w:val="44"/>
        </w:rPr>
        <w:softHyphen/>
      </w:r>
      <w:r w:rsidRPr="003D3FF8">
        <w:rPr>
          <w:sz w:val="44"/>
          <w:szCs w:val="44"/>
        </w:rPr>
        <w:softHyphen/>
      </w:r>
      <w:r w:rsidR="006447A0" w:rsidRPr="003D3FF8">
        <w:rPr>
          <w:b/>
          <w:sz w:val="44"/>
          <w:szCs w:val="44"/>
        </w:rPr>
        <w:t>Orientační seznam</w:t>
      </w:r>
      <w:r w:rsidR="00C25044" w:rsidRPr="003D3FF8">
        <w:rPr>
          <w:b/>
          <w:sz w:val="44"/>
          <w:szCs w:val="44"/>
        </w:rPr>
        <w:t xml:space="preserve"> </w:t>
      </w:r>
      <w:r w:rsidR="00F837E6" w:rsidRPr="003D3FF8">
        <w:rPr>
          <w:b/>
          <w:sz w:val="44"/>
          <w:szCs w:val="44"/>
        </w:rPr>
        <w:t>vybavení</w:t>
      </w:r>
      <w:r w:rsidR="00823FCE" w:rsidRPr="003D3FF8">
        <w:rPr>
          <w:b/>
          <w:sz w:val="44"/>
          <w:szCs w:val="44"/>
        </w:rPr>
        <w:t xml:space="preserve"> pro </w:t>
      </w:r>
      <w:r w:rsidR="00F86089" w:rsidRPr="003D3FF8">
        <w:rPr>
          <w:b/>
          <w:sz w:val="44"/>
          <w:szCs w:val="44"/>
        </w:rPr>
        <w:t>klienty</w:t>
      </w:r>
      <w:r w:rsidR="00823FCE" w:rsidRPr="003D3FF8">
        <w:rPr>
          <w:b/>
          <w:sz w:val="44"/>
          <w:szCs w:val="44"/>
        </w:rPr>
        <w:t xml:space="preserve"> </w:t>
      </w:r>
      <w:r w:rsidR="00F837E6" w:rsidRPr="003D3FF8">
        <w:rPr>
          <w:b/>
          <w:sz w:val="44"/>
          <w:szCs w:val="44"/>
        </w:rPr>
        <w:t>D</w:t>
      </w:r>
      <w:r w:rsidR="00823FCE" w:rsidRPr="003D3FF8">
        <w:rPr>
          <w:b/>
          <w:sz w:val="44"/>
          <w:szCs w:val="44"/>
        </w:rPr>
        <w:t>omova pro seniory</w:t>
      </w:r>
    </w:p>
    <w:p w14:paraId="45621E6D" w14:textId="77777777" w:rsidR="00D722DB" w:rsidRPr="00290586" w:rsidRDefault="00D722DB" w:rsidP="006447A0"/>
    <w:p w14:paraId="60360912" w14:textId="2B1BC22B" w:rsidR="006447A0" w:rsidRPr="00290586" w:rsidRDefault="003D3FF8" w:rsidP="006447A0">
      <w:pPr>
        <w:rPr>
          <w:b/>
          <w:u w:val="single"/>
        </w:rPr>
      </w:pPr>
      <w:r w:rsidRPr="00290586">
        <w:rPr>
          <w:b/>
          <w:u w:val="single"/>
        </w:rPr>
        <w:t>Osobní doklady a dokumentace</w:t>
      </w:r>
      <w:r w:rsidR="00290586" w:rsidRPr="00290586">
        <w:rPr>
          <w:b/>
          <w:u w:val="single"/>
        </w:rPr>
        <w:t>:</w:t>
      </w:r>
    </w:p>
    <w:p w14:paraId="1406F0B3" w14:textId="77777777" w:rsidR="006447A0" w:rsidRPr="00290586" w:rsidRDefault="00713A55" w:rsidP="006447A0">
      <w:pPr>
        <w:pStyle w:val="Odstavecseseznamem"/>
        <w:numPr>
          <w:ilvl w:val="0"/>
          <w:numId w:val="1"/>
        </w:numPr>
        <w:rPr>
          <w:b/>
        </w:rPr>
      </w:pPr>
      <w:r w:rsidRPr="00290586">
        <w:rPr>
          <w:b/>
        </w:rPr>
        <w:t>Platný o</w:t>
      </w:r>
      <w:r w:rsidR="006447A0" w:rsidRPr="00290586">
        <w:rPr>
          <w:b/>
        </w:rPr>
        <w:t>bčanský průkaz</w:t>
      </w:r>
    </w:p>
    <w:p w14:paraId="694CD1DA" w14:textId="77777777" w:rsidR="006447A0" w:rsidRPr="00290586" w:rsidRDefault="006447A0" w:rsidP="006447A0">
      <w:pPr>
        <w:pStyle w:val="Odstavecseseznamem"/>
        <w:numPr>
          <w:ilvl w:val="0"/>
          <w:numId w:val="1"/>
        </w:numPr>
      </w:pPr>
      <w:r w:rsidRPr="00290586">
        <w:rPr>
          <w:b/>
        </w:rPr>
        <w:t>Průkaz zdravotní pojišťovny</w:t>
      </w:r>
      <w:r w:rsidR="001E4C91" w:rsidRPr="00290586">
        <w:t xml:space="preserve"> (pokud není 111, 211</w:t>
      </w:r>
      <w:r w:rsidR="003C2416" w:rsidRPr="00290586">
        <w:t>, 207</w:t>
      </w:r>
      <w:r w:rsidR="00253C42" w:rsidRPr="00290586">
        <w:t xml:space="preserve"> </w:t>
      </w:r>
      <w:r w:rsidR="00713A55" w:rsidRPr="00290586">
        <w:t>nutné zařídit přeh</w:t>
      </w:r>
      <w:r w:rsidR="006D5AE2" w:rsidRPr="00290586">
        <w:t>l</w:t>
      </w:r>
      <w:r w:rsidR="00713A55" w:rsidRPr="00290586">
        <w:t>ášení)</w:t>
      </w:r>
    </w:p>
    <w:p w14:paraId="431B7555" w14:textId="51DD077D" w:rsidR="004A1D7A" w:rsidRPr="00290586" w:rsidRDefault="004A1D7A" w:rsidP="006447A0">
      <w:pPr>
        <w:pStyle w:val="Odstavecseseznamem"/>
        <w:numPr>
          <w:ilvl w:val="0"/>
          <w:numId w:val="1"/>
        </w:numPr>
        <w:rPr>
          <w:i/>
          <w:iCs/>
        </w:rPr>
      </w:pPr>
      <w:r w:rsidRPr="00290586">
        <w:rPr>
          <w:b/>
        </w:rPr>
        <w:t>Doklad o přiznání</w:t>
      </w:r>
      <w:r w:rsidR="00290586">
        <w:rPr>
          <w:b/>
        </w:rPr>
        <w:t xml:space="preserve"> </w:t>
      </w:r>
      <w:r w:rsidR="003D3FF8" w:rsidRPr="00290586">
        <w:rPr>
          <w:b/>
        </w:rPr>
        <w:t>p</w:t>
      </w:r>
      <w:r w:rsidRPr="00290586">
        <w:rPr>
          <w:b/>
        </w:rPr>
        <w:t>říspěvku na péči</w:t>
      </w:r>
      <w:r w:rsidR="003D3FF8" w:rsidRPr="00290586">
        <w:rPr>
          <w:b/>
        </w:rPr>
        <w:t xml:space="preserve"> (pokud je přiznán)</w:t>
      </w:r>
      <w:r w:rsidR="00012FA2" w:rsidRPr="00290586">
        <w:rPr>
          <w:i/>
          <w:iCs/>
        </w:rPr>
        <w:t xml:space="preserve"> </w:t>
      </w:r>
    </w:p>
    <w:p w14:paraId="412F3E48" w14:textId="1E4F0BEC" w:rsidR="003D3FF8" w:rsidRPr="00290586" w:rsidRDefault="003D3FF8" w:rsidP="006447A0">
      <w:pPr>
        <w:pStyle w:val="Odstavecseseznamem"/>
        <w:numPr>
          <w:ilvl w:val="0"/>
          <w:numId w:val="1"/>
        </w:numPr>
        <w:rPr>
          <w:i/>
          <w:iCs/>
        </w:rPr>
      </w:pPr>
      <w:r w:rsidRPr="00290586">
        <w:rPr>
          <w:b/>
        </w:rPr>
        <w:t>Rozhodnutí soudu o jmenování opatrovníka nebo o omezení ve způsobilosti</w:t>
      </w:r>
    </w:p>
    <w:p w14:paraId="7F62EE20" w14:textId="4CE32B61" w:rsidR="00D722DB" w:rsidRPr="00290586" w:rsidRDefault="00D722DB" w:rsidP="006447A0">
      <w:pPr>
        <w:pStyle w:val="Odstavecseseznamem"/>
        <w:numPr>
          <w:ilvl w:val="0"/>
          <w:numId w:val="1"/>
        </w:numPr>
        <w:rPr>
          <w:b/>
        </w:rPr>
      </w:pPr>
      <w:r w:rsidRPr="00290586">
        <w:rPr>
          <w:b/>
        </w:rPr>
        <w:t>Finanční hotovost na vklad do depozitní pokladny</w:t>
      </w:r>
      <w:r w:rsidR="003D3FF8" w:rsidRPr="00290586">
        <w:rPr>
          <w:b/>
        </w:rPr>
        <w:t xml:space="preserve"> (léky, drobné nákupy, pedikúra, kadeřnice apod.)</w:t>
      </w:r>
      <w:r w:rsidRPr="00290586">
        <w:rPr>
          <w:b/>
        </w:rPr>
        <w:t xml:space="preserve"> – </w:t>
      </w:r>
      <w:r w:rsidR="0074723F" w:rsidRPr="00290586">
        <w:rPr>
          <w:b/>
        </w:rPr>
        <w:t>4.</w:t>
      </w:r>
      <w:r w:rsidR="00740D5F" w:rsidRPr="00290586">
        <w:rPr>
          <w:b/>
        </w:rPr>
        <w:t>0</w:t>
      </w:r>
      <w:r w:rsidRPr="00290586">
        <w:rPr>
          <w:b/>
        </w:rPr>
        <w:t>00Kč</w:t>
      </w:r>
    </w:p>
    <w:p w14:paraId="115646B3" w14:textId="3E0DB160" w:rsidR="00D722DB" w:rsidRPr="00290586" w:rsidRDefault="00D722DB" w:rsidP="006447A0">
      <w:pPr>
        <w:pStyle w:val="Odstavecseseznamem"/>
        <w:numPr>
          <w:ilvl w:val="0"/>
          <w:numId w:val="1"/>
        </w:numPr>
        <w:rPr>
          <w:b/>
        </w:rPr>
      </w:pPr>
      <w:r w:rsidRPr="00290586">
        <w:rPr>
          <w:b/>
        </w:rPr>
        <w:t>Finanční hotovost na úhradu označení prádla</w:t>
      </w:r>
      <w:r w:rsidR="006F7AC3" w:rsidRPr="00290586">
        <w:rPr>
          <w:b/>
        </w:rPr>
        <w:t xml:space="preserve"> (fakultativní služba)</w:t>
      </w:r>
      <w:r w:rsidRPr="00290586">
        <w:rPr>
          <w:b/>
        </w:rPr>
        <w:t xml:space="preserve"> – </w:t>
      </w:r>
      <w:r w:rsidR="003D3FF8" w:rsidRPr="00290586">
        <w:rPr>
          <w:b/>
        </w:rPr>
        <w:t>8</w:t>
      </w:r>
      <w:r w:rsidRPr="00290586">
        <w:rPr>
          <w:b/>
        </w:rPr>
        <w:t>00Kč</w:t>
      </w:r>
    </w:p>
    <w:p w14:paraId="30450F48" w14:textId="1CDBE515" w:rsidR="005858F3" w:rsidRPr="005858F3" w:rsidRDefault="003B5135" w:rsidP="005858F3">
      <w:pPr>
        <w:pStyle w:val="Odstavecseseznamem"/>
        <w:numPr>
          <w:ilvl w:val="0"/>
          <w:numId w:val="1"/>
        </w:numPr>
        <w:rPr>
          <w:b/>
        </w:rPr>
      </w:pPr>
      <w:r>
        <w:rPr>
          <w:b/>
        </w:rPr>
        <w:t>Potvrzení o revizi přinesených elektrospotřebičů starší</w:t>
      </w:r>
      <w:r w:rsidR="00F86089">
        <w:rPr>
          <w:b/>
        </w:rPr>
        <w:t>ch 2 let</w:t>
      </w:r>
      <w:r>
        <w:rPr>
          <w:b/>
        </w:rPr>
        <w:t xml:space="preserve">, nebo účtenku v případě elektrospotřebiče </w:t>
      </w:r>
      <w:r w:rsidR="00F86089">
        <w:rPr>
          <w:b/>
        </w:rPr>
        <w:t xml:space="preserve">zakoupeného v posledních 2 letech </w:t>
      </w:r>
      <w:r>
        <w:rPr>
          <w:b/>
        </w:rPr>
        <w:t xml:space="preserve">(platí pro jakékoliv elektrické zařízení, vč. nabíjecích kabelů, </w:t>
      </w:r>
      <w:r w:rsidR="00F86089">
        <w:rPr>
          <w:b/>
        </w:rPr>
        <w:t>prodlužovací</w:t>
      </w:r>
      <w:r w:rsidR="00AF3CD4">
        <w:rPr>
          <w:b/>
        </w:rPr>
        <w:t>ch</w:t>
      </w:r>
      <w:r w:rsidR="00F86089">
        <w:rPr>
          <w:b/>
        </w:rPr>
        <w:t xml:space="preserve"> kabel</w:t>
      </w:r>
      <w:r w:rsidR="00AF3CD4">
        <w:rPr>
          <w:b/>
        </w:rPr>
        <w:t>ů</w:t>
      </w:r>
      <w:r w:rsidR="00F86089">
        <w:rPr>
          <w:b/>
        </w:rPr>
        <w:t xml:space="preserve">, </w:t>
      </w:r>
      <w:r>
        <w:rPr>
          <w:b/>
        </w:rPr>
        <w:t>apod.)</w:t>
      </w:r>
    </w:p>
    <w:p w14:paraId="37CA2BD8" w14:textId="366FFEDE" w:rsidR="00AE1FC5" w:rsidRDefault="00AE1FC5" w:rsidP="006447A0">
      <w:pPr>
        <w:pStyle w:val="Odstavecseseznamem"/>
        <w:numPr>
          <w:ilvl w:val="0"/>
          <w:numId w:val="1"/>
        </w:numPr>
        <w:rPr>
          <w:b/>
        </w:rPr>
      </w:pPr>
      <w:r>
        <w:rPr>
          <w:b/>
        </w:rPr>
        <w:t>V případě změny trvalého bydliště na adresu Domova (</w:t>
      </w:r>
      <w:proofErr w:type="spellStart"/>
      <w:r>
        <w:rPr>
          <w:b/>
        </w:rPr>
        <w:t>Žitomířská</w:t>
      </w:r>
      <w:proofErr w:type="spellEnd"/>
      <w:r>
        <w:rPr>
          <w:b/>
        </w:rPr>
        <w:t xml:space="preserve"> 323, Český Brod 282 01)</w:t>
      </w:r>
      <w:r w:rsidR="005858F3">
        <w:rPr>
          <w:b/>
        </w:rPr>
        <w:t xml:space="preserve"> je nutné přihlásit koncesionářské poplatky</w:t>
      </w:r>
    </w:p>
    <w:p w14:paraId="4F147C2C" w14:textId="77777777" w:rsidR="003D3FF8" w:rsidRDefault="003D3FF8" w:rsidP="003D3FF8">
      <w:pPr>
        <w:ind w:left="360"/>
        <w:rPr>
          <w:b/>
        </w:rPr>
      </w:pPr>
    </w:p>
    <w:p w14:paraId="36AD1B90" w14:textId="65E7BCC5" w:rsidR="003D3FF8" w:rsidRPr="00290586" w:rsidRDefault="003D3FF8" w:rsidP="00290586">
      <w:pPr>
        <w:rPr>
          <w:b/>
        </w:rPr>
      </w:pPr>
      <w:r w:rsidRPr="00290586">
        <w:rPr>
          <w:b/>
          <w:u w:val="single"/>
        </w:rPr>
        <w:t>Dokumenty a potřeby pro poskytování zdravotní péče:</w:t>
      </w:r>
    </w:p>
    <w:p w14:paraId="409DEAE5" w14:textId="6A207227" w:rsidR="003D3FF8" w:rsidRPr="00290586" w:rsidRDefault="003D3FF8" w:rsidP="003D3FF8">
      <w:pPr>
        <w:pStyle w:val="Odstavecseseznamem"/>
        <w:numPr>
          <w:ilvl w:val="0"/>
          <w:numId w:val="1"/>
        </w:numPr>
      </w:pPr>
      <w:r w:rsidRPr="00290586">
        <w:rPr>
          <w:b/>
        </w:rPr>
        <w:t>Zdravotní dokumentace</w:t>
      </w:r>
      <w:r w:rsidRPr="00290586">
        <w:t xml:space="preserve"> –</w:t>
      </w:r>
      <w:r w:rsidR="00290586" w:rsidRPr="00290586">
        <w:t xml:space="preserve"> </w:t>
      </w:r>
      <w:r w:rsidRPr="00290586">
        <w:t>výpis z</w:t>
      </w:r>
      <w:r w:rsidR="009E7C07" w:rsidRPr="00290586">
        <w:t> </w:t>
      </w:r>
      <w:r w:rsidRPr="00290586">
        <w:t>karty</w:t>
      </w:r>
    </w:p>
    <w:p w14:paraId="2D630152" w14:textId="0E76FE98" w:rsidR="009E7C07" w:rsidRPr="00290586" w:rsidRDefault="009E7C07" w:rsidP="003D3FF8">
      <w:pPr>
        <w:pStyle w:val="Odstavecseseznamem"/>
        <w:numPr>
          <w:ilvl w:val="0"/>
          <w:numId w:val="1"/>
        </w:numPr>
      </w:pPr>
      <w:r w:rsidRPr="00290586">
        <w:rPr>
          <w:b/>
          <w:bCs/>
        </w:rPr>
        <w:t>Rozpis léků od ošetřujícího lékaře</w:t>
      </w:r>
    </w:p>
    <w:p w14:paraId="74B52054" w14:textId="367387D2" w:rsidR="009E7C07" w:rsidRPr="00290586" w:rsidRDefault="009E7C07" w:rsidP="003D3FF8">
      <w:pPr>
        <w:pStyle w:val="Odstavecseseznamem"/>
        <w:numPr>
          <w:ilvl w:val="0"/>
          <w:numId w:val="1"/>
        </w:numPr>
      </w:pPr>
      <w:r w:rsidRPr="00290586">
        <w:rPr>
          <w:b/>
          <w:bCs/>
        </w:rPr>
        <w:t>Seznam naplánovaných vyšetření u lékařů specialistů</w:t>
      </w:r>
    </w:p>
    <w:p w14:paraId="777E3AAD" w14:textId="3E78A43F" w:rsidR="003D3FF8" w:rsidRPr="00290586" w:rsidRDefault="009E7C07" w:rsidP="006447A0">
      <w:pPr>
        <w:pStyle w:val="Odstavecseseznamem"/>
        <w:numPr>
          <w:ilvl w:val="0"/>
          <w:numId w:val="1"/>
        </w:numPr>
        <w:rPr>
          <w:b/>
        </w:rPr>
      </w:pPr>
      <w:r w:rsidRPr="00290586">
        <w:rPr>
          <w:b/>
        </w:rPr>
        <w:t xml:space="preserve">Poukaz na inkontinenční pomůcky – </w:t>
      </w:r>
      <w:r w:rsidRPr="00290586">
        <w:rPr>
          <w:bCs/>
        </w:rPr>
        <w:t>datum vypsání posledního poukazu a na jakou dobu byl vypsán</w:t>
      </w:r>
    </w:p>
    <w:p w14:paraId="387DD49A" w14:textId="1AFB0DCE" w:rsidR="009E7C07" w:rsidRPr="00290586" w:rsidRDefault="009E7C07" w:rsidP="006447A0">
      <w:pPr>
        <w:pStyle w:val="Odstavecseseznamem"/>
        <w:numPr>
          <w:ilvl w:val="0"/>
          <w:numId w:val="1"/>
        </w:numPr>
        <w:rPr>
          <w:b/>
        </w:rPr>
      </w:pPr>
      <w:r w:rsidRPr="00290586">
        <w:rPr>
          <w:b/>
        </w:rPr>
        <w:t xml:space="preserve">Léky – </w:t>
      </w:r>
      <w:r w:rsidRPr="00290586">
        <w:rPr>
          <w:bCs/>
        </w:rPr>
        <w:t>alespoň na 7 dní dopředu</w:t>
      </w:r>
    </w:p>
    <w:p w14:paraId="51787B04" w14:textId="5E537260" w:rsidR="009E7C07" w:rsidRPr="00290586" w:rsidRDefault="009E7C07" w:rsidP="006447A0">
      <w:pPr>
        <w:pStyle w:val="Odstavecseseznamem"/>
        <w:numPr>
          <w:ilvl w:val="0"/>
          <w:numId w:val="1"/>
        </w:numPr>
        <w:rPr>
          <w:b/>
        </w:rPr>
      </w:pPr>
      <w:r w:rsidRPr="00290586">
        <w:rPr>
          <w:b/>
        </w:rPr>
        <w:t>Kompenzační pomůcky – mechanický vozík, vysoké nebo nízké chodítko, hůlka, berle, brýle, naslouchátko, popřípadě další nezbytné pomůcky</w:t>
      </w:r>
    </w:p>
    <w:p w14:paraId="14AA2486" w14:textId="77777777" w:rsidR="00350922" w:rsidRPr="00290586" w:rsidRDefault="00350922" w:rsidP="00350922">
      <w:pPr>
        <w:ind w:left="360"/>
        <w:rPr>
          <w:b/>
        </w:rPr>
      </w:pPr>
    </w:p>
    <w:p w14:paraId="2390351F" w14:textId="269E638C" w:rsidR="00290586" w:rsidRDefault="00350922" w:rsidP="00290586">
      <w:pPr>
        <w:ind w:left="360"/>
        <w:rPr>
          <w:bCs/>
        </w:rPr>
      </w:pPr>
      <w:r w:rsidRPr="00290586">
        <w:rPr>
          <w:bCs/>
        </w:rPr>
        <w:t xml:space="preserve">V Domově ordinuje praktická lékařka MUDr. Magdalena Blažková, ke které se můžete po nastěhování přeregistrovat. Registraci u lékaře provádí zdravotnický personál Domova, a to včetně veškerých náležitostí, které se týkají Vaší zdravotní péče. Registrace u MUDr. Blažkové není povinností. </w:t>
      </w:r>
    </w:p>
    <w:p w14:paraId="6623E075" w14:textId="77777777" w:rsidR="00290586" w:rsidRDefault="00290586">
      <w:pPr>
        <w:spacing w:line="240" w:lineRule="auto"/>
        <w:rPr>
          <w:bCs/>
        </w:rPr>
      </w:pPr>
      <w:r>
        <w:rPr>
          <w:bCs/>
        </w:rPr>
        <w:br w:type="page"/>
      </w:r>
    </w:p>
    <w:p w14:paraId="185C32C9" w14:textId="77777777" w:rsidR="00290586" w:rsidRDefault="00290586" w:rsidP="00290586">
      <w:pPr>
        <w:rPr>
          <w:bCs/>
        </w:rPr>
      </w:pPr>
    </w:p>
    <w:p w14:paraId="39BFD872" w14:textId="77EB48FE" w:rsidR="00350922" w:rsidRPr="00290586" w:rsidRDefault="00350922" w:rsidP="00290586">
      <w:pPr>
        <w:rPr>
          <w:bCs/>
        </w:rPr>
      </w:pPr>
      <w:r w:rsidRPr="00290586">
        <w:rPr>
          <w:b/>
          <w:u w:val="single"/>
        </w:rPr>
        <w:t xml:space="preserve">Seznam oblečení: </w:t>
      </w:r>
    </w:p>
    <w:p w14:paraId="6234A338" w14:textId="37637CCF" w:rsidR="00B215FF" w:rsidRPr="00290586" w:rsidRDefault="00350922" w:rsidP="006447A0">
      <w:pPr>
        <w:rPr>
          <w:bCs/>
        </w:rPr>
      </w:pPr>
      <w:r w:rsidRPr="00290586">
        <w:rPr>
          <w:bCs/>
        </w:rPr>
        <w:t>K nastěhování do Domova si připravte oblečení, ve kterém se cítíte pohodlně, které rádi nosíte a na které jste zvyklí. Následující seznam berte jako doporuč</w:t>
      </w:r>
      <w:r w:rsidR="003F780E" w:rsidRPr="00290586">
        <w:rPr>
          <w:bCs/>
        </w:rPr>
        <w:t>ení</w:t>
      </w:r>
      <w:r w:rsidRPr="00290586">
        <w:rPr>
          <w:bCs/>
        </w:rPr>
        <w:t xml:space="preserve">: </w:t>
      </w:r>
    </w:p>
    <w:p w14:paraId="3B43CD40" w14:textId="567ED4B2" w:rsidR="00350922" w:rsidRPr="00290586" w:rsidRDefault="00416471" w:rsidP="006447A0">
      <w:pPr>
        <w:numPr>
          <w:ilvl w:val="0"/>
          <w:numId w:val="1"/>
        </w:numPr>
      </w:pPr>
      <w:r>
        <w:t>s</w:t>
      </w:r>
      <w:r w:rsidR="00E237DE" w:rsidRPr="00290586">
        <w:t xml:space="preserve">podní prádlo dle Vašich zvyklostí a v dostatečném množství </w:t>
      </w:r>
      <w:r w:rsidR="00211D88" w:rsidRPr="00290586">
        <w:t>– kalhotky, trenýrky, tílka, košilky apod.</w:t>
      </w:r>
    </w:p>
    <w:p w14:paraId="0CEB6F5D" w14:textId="0FBD19ED" w:rsidR="00350922" w:rsidRPr="00290586" w:rsidRDefault="00416471" w:rsidP="006447A0">
      <w:pPr>
        <w:numPr>
          <w:ilvl w:val="0"/>
          <w:numId w:val="1"/>
        </w:numPr>
      </w:pPr>
      <w:r>
        <w:t>p</w:t>
      </w:r>
      <w:r w:rsidR="00211D88" w:rsidRPr="00290586">
        <w:t>onožky, pyžama, noční košile, župan</w:t>
      </w:r>
    </w:p>
    <w:p w14:paraId="2CD1F063" w14:textId="40E11F08" w:rsidR="00350922" w:rsidRPr="00290586" w:rsidRDefault="00416471" w:rsidP="006447A0">
      <w:pPr>
        <w:numPr>
          <w:ilvl w:val="0"/>
          <w:numId w:val="1"/>
        </w:numPr>
      </w:pPr>
      <w:r>
        <w:t>v</w:t>
      </w:r>
      <w:r w:rsidR="00211D88" w:rsidRPr="00290586">
        <w:t>olnočasové oblečení dle Vašich zvyklostí a v dostatečném množství – domácí oblečení, kalhoty, tepláky, trička (vyšší spotřeba), košile, svetry, mikiny apod.</w:t>
      </w:r>
    </w:p>
    <w:p w14:paraId="678BA24D" w14:textId="4C2E72DC" w:rsidR="00211D88" w:rsidRPr="00290586" w:rsidRDefault="00416471" w:rsidP="006447A0">
      <w:pPr>
        <w:numPr>
          <w:ilvl w:val="0"/>
          <w:numId w:val="1"/>
        </w:numPr>
      </w:pPr>
      <w:r>
        <w:t>k</w:t>
      </w:r>
      <w:r w:rsidR="00211D88" w:rsidRPr="00290586">
        <w:t>abát, bunda</w:t>
      </w:r>
    </w:p>
    <w:p w14:paraId="6BC29D4F" w14:textId="6EBEAD4C" w:rsidR="00211D88" w:rsidRPr="00290586" w:rsidRDefault="00416471" w:rsidP="006447A0">
      <w:pPr>
        <w:numPr>
          <w:ilvl w:val="0"/>
          <w:numId w:val="1"/>
        </w:numPr>
      </w:pPr>
      <w:r>
        <w:t>p</w:t>
      </w:r>
      <w:r w:rsidR="00211D88" w:rsidRPr="00290586">
        <w:t>okrývka hlavy</w:t>
      </w:r>
    </w:p>
    <w:p w14:paraId="4CC42FD4" w14:textId="5AD8CF62" w:rsidR="00350922" w:rsidRPr="00290586" w:rsidRDefault="00416471" w:rsidP="006447A0">
      <w:pPr>
        <w:numPr>
          <w:ilvl w:val="0"/>
          <w:numId w:val="1"/>
        </w:numPr>
      </w:pPr>
      <w:r>
        <w:t>d</w:t>
      </w:r>
      <w:r w:rsidR="00211D88" w:rsidRPr="00290586">
        <w:t>omácí obuv dle Vašich zvyklostí, avšak nejlépe s plnou patou</w:t>
      </w:r>
    </w:p>
    <w:p w14:paraId="28AB7031" w14:textId="7F92F605" w:rsidR="00211D88" w:rsidRPr="00290586" w:rsidRDefault="00416471" w:rsidP="006447A0">
      <w:pPr>
        <w:numPr>
          <w:ilvl w:val="0"/>
          <w:numId w:val="1"/>
        </w:numPr>
      </w:pPr>
      <w:r>
        <w:t>o</w:t>
      </w:r>
      <w:r w:rsidR="00211D88" w:rsidRPr="00290586">
        <w:t>buv na všechna roční období dle Vašich zvyklostí</w:t>
      </w:r>
    </w:p>
    <w:p w14:paraId="0128A902" w14:textId="33F4E82B" w:rsidR="003E2C5E" w:rsidRPr="00290586" w:rsidRDefault="00416471" w:rsidP="006447A0">
      <w:pPr>
        <w:numPr>
          <w:ilvl w:val="0"/>
          <w:numId w:val="1"/>
        </w:numPr>
      </w:pPr>
      <w:r>
        <w:t>o</w:t>
      </w:r>
      <w:r w:rsidR="003E2C5E" w:rsidRPr="00290586">
        <w:t>blečení na různé příležitosti (výlety, lékařské kontroly apod.)</w:t>
      </w:r>
    </w:p>
    <w:p w14:paraId="42D8ADAF" w14:textId="77777777" w:rsidR="00211D88" w:rsidRDefault="00211D88" w:rsidP="00211D88">
      <w:pPr>
        <w:rPr>
          <w:color w:val="EE0000"/>
        </w:rPr>
      </w:pPr>
    </w:p>
    <w:p w14:paraId="4CE8306D" w14:textId="280750E2" w:rsidR="006F7AC3" w:rsidRPr="00290586" w:rsidRDefault="006F7AC3" w:rsidP="006F7AC3">
      <w:pPr>
        <w:jc w:val="both"/>
        <w:rPr>
          <w:b/>
        </w:rPr>
      </w:pPr>
      <w:r w:rsidRPr="00290586">
        <w:rPr>
          <w:b/>
        </w:rPr>
        <w:t>Po nástupu do Domova</w:t>
      </w:r>
      <w:r w:rsidR="00290586" w:rsidRPr="00290586">
        <w:rPr>
          <w:b/>
        </w:rPr>
        <w:t xml:space="preserve"> </w:t>
      </w:r>
      <w:r w:rsidRPr="00290586">
        <w:rPr>
          <w:b/>
        </w:rPr>
        <w:t xml:space="preserve">doporučujeme označení prádla nažehlovací jmenovkou (fakultativní služba). </w:t>
      </w:r>
      <w:r w:rsidR="00290586" w:rsidRPr="00290586">
        <w:rPr>
          <w:b/>
        </w:rPr>
        <w:t xml:space="preserve"> </w:t>
      </w:r>
      <w:r w:rsidR="003E2C5E" w:rsidRPr="00290586">
        <w:rPr>
          <w:b/>
        </w:rPr>
        <w:t xml:space="preserve">Pokud budete doplňovat ošacení během pobytu v Domově, je nutné o tom informovat </w:t>
      </w:r>
      <w:r w:rsidR="00290586" w:rsidRPr="00290586">
        <w:rPr>
          <w:b/>
        </w:rPr>
        <w:t>ošetřovatelky</w:t>
      </w:r>
      <w:r w:rsidR="003E2C5E" w:rsidRPr="00290586">
        <w:rPr>
          <w:b/>
        </w:rPr>
        <w:t xml:space="preserve">, aby </w:t>
      </w:r>
      <w:r w:rsidR="00290586" w:rsidRPr="00290586">
        <w:rPr>
          <w:b/>
        </w:rPr>
        <w:t>předaly</w:t>
      </w:r>
      <w:r w:rsidR="003E2C5E" w:rsidRPr="00290586">
        <w:rPr>
          <w:b/>
        </w:rPr>
        <w:t xml:space="preserve"> prádlo na označení a předešlo se tak jeho ztrátě při praní</w:t>
      </w:r>
      <w:r w:rsidR="003F780E" w:rsidRPr="00290586">
        <w:rPr>
          <w:b/>
        </w:rPr>
        <w:t xml:space="preserve"> (další průb</w:t>
      </w:r>
      <w:r w:rsidR="00B144DA" w:rsidRPr="00290586">
        <w:rPr>
          <w:b/>
        </w:rPr>
        <w:t>ě</w:t>
      </w:r>
      <w:r w:rsidR="003F780E" w:rsidRPr="00290586">
        <w:rPr>
          <w:b/>
        </w:rPr>
        <w:t>žné označování oblečení je již bez doplatku)</w:t>
      </w:r>
      <w:r w:rsidR="00D85300" w:rsidRPr="00290586">
        <w:rPr>
          <w:b/>
        </w:rPr>
        <w:t xml:space="preserve">. </w:t>
      </w:r>
      <w:r w:rsidRPr="00290586">
        <w:rPr>
          <w:b/>
        </w:rPr>
        <w:t xml:space="preserve">Pokud si </w:t>
      </w:r>
      <w:r w:rsidR="00D85300" w:rsidRPr="00290586">
        <w:rPr>
          <w:b/>
        </w:rPr>
        <w:t xml:space="preserve">klient </w:t>
      </w:r>
      <w:r w:rsidRPr="00290586">
        <w:rPr>
          <w:b/>
        </w:rPr>
        <w:t xml:space="preserve">nepřeje označit prádlo nažehlovací jmenovkou, </w:t>
      </w:r>
      <w:r w:rsidR="003F780E" w:rsidRPr="00290586">
        <w:rPr>
          <w:b/>
        </w:rPr>
        <w:t xml:space="preserve">je nutné označit prádlo jiným způsobem (nesmývatelný fix). V případě neoznačeného oděvu, či špatně čitelného - </w:t>
      </w:r>
      <w:r w:rsidRPr="00290586">
        <w:rPr>
          <w:b/>
        </w:rPr>
        <w:t xml:space="preserve">personál </w:t>
      </w:r>
      <w:r w:rsidR="00290586">
        <w:rPr>
          <w:b/>
        </w:rPr>
        <w:t>D</w:t>
      </w:r>
      <w:r w:rsidRPr="00290586">
        <w:rPr>
          <w:b/>
        </w:rPr>
        <w:t>omova neručí za navrácení prádla z prádelny bez záměny nebo za případnou ztrátu prádla.</w:t>
      </w:r>
      <w:r w:rsidRPr="00290586">
        <w:t xml:space="preserve">  </w:t>
      </w:r>
    </w:p>
    <w:p w14:paraId="34013171" w14:textId="77777777" w:rsidR="00211D88" w:rsidRDefault="00211D88" w:rsidP="00211D88">
      <w:pPr>
        <w:rPr>
          <w:color w:val="EE0000"/>
        </w:rPr>
      </w:pPr>
    </w:p>
    <w:p w14:paraId="2712A008" w14:textId="0F93E552" w:rsidR="00211D88" w:rsidRPr="00416471" w:rsidRDefault="00211D88" w:rsidP="00211D88">
      <w:pPr>
        <w:rPr>
          <w:b/>
          <w:bCs/>
          <w:u w:val="single"/>
        </w:rPr>
      </w:pPr>
      <w:r w:rsidRPr="00416471">
        <w:rPr>
          <w:b/>
          <w:bCs/>
          <w:u w:val="single"/>
        </w:rPr>
        <w:t>Věci důležité pro osobní hygienu, například:</w:t>
      </w:r>
    </w:p>
    <w:p w14:paraId="0AC1E5E6" w14:textId="6AC96132" w:rsidR="006F7AC3" w:rsidRPr="00416471" w:rsidRDefault="00416471" w:rsidP="006F7AC3">
      <w:pPr>
        <w:numPr>
          <w:ilvl w:val="0"/>
          <w:numId w:val="1"/>
        </w:numPr>
      </w:pPr>
      <w:r>
        <w:t>m</w:t>
      </w:r>
      <w:r w:rsidR="006F7AC3" w:rsidRPr="00416471">
        <w:t>ýdlo, sprchový gel, šampon,</w:t>
      </w:r>
      <w:r w:rsidR="00290586" w:rsidRPr="00416471">
        <w:t xml:space="preserve"> hřeben,</w:t>
      </w:r>
      <w:r w:rsidR="006F7AC3" w:rsidRPr="00416471">
        <w:t xml:space="preserve"> kartáček</w:t>
      </w:r>
      <w:r w:rsidR="00290586" w:rsidRPr="00416471">
        <w:t xml:space="preserve"> na zuby</w:t>
      </w:r>
      <w:r w:rsidR="006F7AC3" w:rsidRPr="00416471">
        <w:t>, zubní pasta, prostředky na čištění zubní protézy</w:t>
      </w:r>
    </w:p>
    <w:p w14:paraId="56247FFD" w14:textId="5516EBC8" w:rsidR="00BD53CA" w:rsidRDefault="00BD53CA" w:rsidP="006447A0">
      <w:pPr>
        <w:numPr>
          <w:ilvl w:val="0"/>
          <w:numId w:val="1"/>
        </w:numPr>
      </w:pPr>
      <w:r>
        <w:t>hřeben</w:t>
      </w:r>
      <w:r w:rsidR="006F7AC3">
        <w:t xml:space="preserve">, potřeby na holení dle Vašich zvyklostí </w:t>
      </w:r>
    </w:p>
    <w:p w14:paraId="514EE7CC" w14:textId="77777777" w:rsidR="000C5B11" w:rsidRDefault="00BD53CA" w:rsidP="006447A0">
      <w:pPr>
        <w:numPr>
          <w:ilvl w:val="0"/>
          <w:numId w:val="1"/>
        </w:numPr>
      </w:pPr>
      <w:r>
        <w:t>5</w:t>
      </w:r>
      <w:r w:rsidR="000C5B11">
        <w:t>x</w:t>
      </w:r>
      <w:r w:rsidR="00B215FF">
        <w:t xml:space="preserve"> ručníky</w:t>
      </w:r>
    </w:p>
    <w:p w14:paraId="5B1F639C" w14:textId="77777777" w:rsidR="00B215FF" w:rsidRDefault="00F837E6" w:rsidP="006447A0">
      <w:pPr>
        <w:numPr>
          <w:ilvl w:val="0"/>
          <w:numId w:val="1"/>
        </w:numPr>
      </w:pPr>
      <w:r>
        <w:t>10</w:t>
      </w:r>
      <w:r w:rsidR="00F24319">
        <w:t>x ží</w:t>
      </w:r>
      <w:r w:rsidR="000C5B11">
        <w:t>n</w:t>
      </w:r>
      <w:r w:rsidR="00B215FF">
        <w:t>ka</w:t>
      </w:r>
    </w:p>
    <w:p w14:paraId="6F6A2030" w14:textId="1BFC63BB" w:rsidR="00AA225E" w:rsidRDefault="00AA225E" w:rsidP="006447A0">
      <w:pPr>
        <w:numPr>
          <w:ilvl w:val="0"/>
          <w:numId w:val="1"/>
        </w:numPr>
      </w:pPr>
      <w:r>
        <w:t>toaletní papír</w:t>
      </w:r>
      <w:r w:rsidR="006F7AC3">
        <w:t xml:space="preserve"> </w:t>
      </w:r>
    </w:p>
    <w:p w14:paraId="7C13168F" w14:textId="77777777" w:rsidR="00290586" w:rsidRDefault="006F7AC3" w:rsidP="00290586">
      <w:pPr>
        <w:numPr>
          <w:ilvl w:val="0"/>
          <w:numId w:val="1"/>
        </w:numPr>
      </w:pPr>
      <w:r>
        <w:t>kapesníky (látkové i papírové, dle zvyklostí)</w:t>
      </w:r>
    </w:p>
    <w:p w14:paraId="5561B89D" w14:textId="0BC768FB" w:rsidR="00D722DB" w:rsidRPr="006F7AC3" w:rsidRDefault="00D722DB" w:rsidP="00290586">
      <w:pPr>
        <w:numPr>
          <w:ilvl w:val="0"/>
          <w:numId w:val="1"/>
        </w:numPr>
      </w:pPr>
      <w:r>
        <w:t>zubní protéza</w:t>
      </w:r>
    </w:p>
    <w:p w14:paraId="6246CEC7" w14:textId="6F2E4F69" w:rsidR="006F7AC3" w:rsidRPr="006F7AC3" w:rsidRDefault="006F7AC3" w:rsidP="00D722DB">
      <w:pPr>
        <w:numPr>
          <w:ilvl w:val="0"/>
          <w:numId w:val="1"/>
        </w:numPr>
      </w:pPr>
      <w:r>
        <w:t>kosmetika dle Vašich zvyklostí – krémy, dekorativní kosmetika, deodoranty, parfémy, apod.</w:t>
      </w:r>
    </w:p>
    <w:p w14:paraId="1DC310E1" w14:textId="77777777" w:rsidR="006F7AC3" w:rsidRDefault="006F7AC3" w:rsidP="006F7AC3">
      <w:pPr>
        <w:rPr>
          <w:i/>
          <w:iCs/>
        </w:rPr>
      </w:pPr>
    </w:p>
    <w:p w14:paraId="2FEB1D3B" w14:textId="209627F9" w:rsidR="006F7AC3" w:rsidRPr="00416471" w:rsidRDefault="006F7AC3" w:rsidP="006F7AC3">
      <w:pPr>
        <w:rPr>
          <w:b/>
          <w:bCs/>
          <w:u w:val="single"/>
        </w:rPr>
      </w:pPr>
      <w:r w:rsidRPr="00416471">
        <w:rPr>
          <w:b/>
          <w:bCs/>
          <w:u w:val="single"/>
        </w:rPr>
        <w:t>Věci, na které jste zvyklí, například:</w:t>
      </w:r>
    </w:p>
    <w:p w14:paraId="20F43D86" w14:textId="77777777" w:rsidR="00D722DB" w:rsidRDefault="00D722DB" w:rsidP="00D722DB">
      <w:pPr>
        <w:numPr>
          <w:ilvl w:val="0"/>
          <w:numId w:val="1"/>
        </w:numPr>
      </w:pPr>
      <w:r>
        <w:t>hrnek, příbor, talířek</w:t>
      </w:r>
    </w:p>
    <w:p w14:paraId="07C039F9" w14:textId="5162CEE0" w:rsidR="00EB4B66" w:rsidRDefault="006F7AC3" w:rsidP="00EB4B66">
      <w:pPr>
        <w:numPr>
          <w:ilvl w:val="0"/>
          <w:numId w:val="1"/>
        </w:numPr>
      </w:pPr>
      <w:r>
        <w:t>2</w:t>
      </w:r>
      <w:r w:rsidR="00D722DB">
        <w:t xml:space="preserve">x povlečení na postel + </w:t>
      </w:r>
      <w:r>
        <w:t>2</w:t>
      </w:r>
      <w:r w:rsidR="00D722DB">
        <w:t>x upínací froté prostěradlo s</w:t>
      </w:r>
      <w:r w:rsidR="007B2084">
        <w:t> </w:t>
      </w:r>
      <w:r w:rsidR="00D722DB">
        <w:t>gumou</w:t>
      </w:r>
    </w:p>
    <w:p w14:paraId="747CC48B" w14:textId="77777777" w:rsidR="007B2084" w:rsidRDefault="007B2084" w:rsidP="00EB4B66">
      <w:pPr>
        <w:numPr>
          <w:ilvl w:val="0"/>
          <w:numId w:val="1"/>
        </w:numPr>
      </w:pPr>
      <w:r>
        <w:t xml:space="preserve">polštář + peřina (ne péřové) - </w:t>
      </w:r>
      <w:r w:rsidRPr="006F7AC3">
        <w:rPr>
          <w:b/>
          <w:bCs/>
        </w:rPr>
        <w:t>nepovinné</w:t>
      </w:r>
      <w:r>
        <w:t xml:space="preserve"> </w:t>
      </w:r>
    </w:p>
    <w:p w14:paraId="718D0673" w14:textId="1DFA12C0" w:rsidR="00D722DB" w:rsidRPr="00090BC7" w:rsidRDefault="006F7AC3" w:rsidP="00D722DB">
      <w:pPr>
        <w:numPr>
          <w:ilvl w:val="0"/>
          <w:numId w:val="1"/>
        </w:numPr>
      </w:pPr>
      <w:r>
        <w:t>1</w:t>
      </w:r>
      <w:r w:rsidR="00D722DB">
        <w:t>x deka</w:t>
      </w:r>
    </w:p>
    <w:p w14:paraId="6D872848" w14:textId="5C3DA209" w:rsidR="00090BC7" w:rsidRPr="00416471" w:rsidRDefault="00416471" w:rsidP="00D722DB">
      <w:pPr>
        <w:numPr>
          <w:ilvl w:val="0"/>
          <w:numId w:val="1"/>
        </w:numPr>
      </w:pPr>
      <w:r>
        <w:t>d</w:t>
      </w:r>
      <w:r w:rsidR="00090BC7" w:rsidRPr="00416471">
        <w:t>robné předměty k dovybavení pokoje (obrázky, hodiny, květiny…)</w:t>
      </w:r>
    </w:p>
    <w:p w14:paraId="59D4010B" w14:textId="77777777" w:rsidR="00F837E6" w:rsidRPr="00F837E6" w:rsidRDefault="00F837E6" w:rsidP="00F837E6"/>
    <w:p w14:paraId="621AE84D" w14:textId="77777777" w:rsidR="00F837E6" w:rsidRDefault="00F837E6" w:rsidP="00553B0D"/>
    <w:p w14:paraId="3CC65FCE" w14:textId="77777777" w:rsidR="00416471" w:rsidRDefault="00416471" w:rsidP="00553B0D">
      <w:pPr>
        <w:rPr>
          <w:b/>
          <w:u w:val="single"/>
        </w:rPr>
      </w:pPr>
    </w:p>
    <w:p w14:paraId="3D4EAEE2" w14:textId="1DAE24CC" w:rsidR="00444D9B" w:rsidRDefault="00F837E6" w:rsidP="00553B0D">
      <w:pPr>
        <w:rPr>
          <w:b/>
          <w:u w:val="single"/>
        </w:rPr>
      </w:pPr>
      <w:r>
        <w:rPr>
          <w:b/>
          <w:u w:val="single"/>
        </w:rPr>
        <w:t>M</w:t>
      </w:r>
      <w:r w:rsidR="00444D9B" w:rsidRPr="00444D9B">
        <w:rPr>
          <w:b/>
          <w:u w:val="single"/>
        </w:rPr>
        <w:t>ožno i s sebou vzít</w:t>
      </w:r>
      <w:r w:rsidR="00713A55">
        <w:rPr>
          <w:b/>
          <w:u w:val="single"/>
        </w:rPr>
        <w:t xml:space="preserve"> (na základě dohody)</w:t>
      </w:r>
      <w:r w:rsidR="00444D9B" w:rsidRPr="00444D9B">
        <w:rPr>
          <w:b/>
          <w:u w:val="single"/>
        </w:rPr>
        <w:t>:</w:t>
      </w:r>
    </w:p>
    <w:p w14:paraId="76E8F8B3" w14:textId="0FCC669E" w:rsidR="007838C1" w:rsidRDefault="00416471" w:rsidP="00416471">
      <w:pPr>
        <w:pStyle w:val="Odstavecseseznamem"/>
        <w:numPr>
          <w:ilvl w:val="0"/>
          <w:numId w:val="2"/>
        </w:numPr>
      </w:pPr>
      <w:r w:rsidRPr="00416471">
        <w:rPr>
          <w:bCs/>
        </w:rPr>
        <w:t>t</w:t>
      </w:r>
      <w:r w:rsidR="007838C1" w:rsidRPr="00416471">
        <w:rPr>
          <w:bCs/>
        </w:rPr>
        <w:t>elevizor</w:t>
      </w:r>
      <w:r w:rsidR="007838C1" w:rsidRPr="007838C1">
        <w:t xml:space="preserve"> (u vícelůžkových pokojů nutnost sluchátek)</w:t>
      </w:r>
      <w:r w:rsidR="007838C1">
        <w:t xml:space="preserve"> – centrální rozvod digitálního signálu</w:t>
      </w:r>
    </w:p>
    <w:p w14:paraId="41026458" w14:textId="0772BA2C" w:rsidR="00D65B82" w:rsidRPr="00D85300" w:rsidRDefault="00D65B82" w:rsidP="00D65B82">
      <w:pPr>
        <w:rPr>
          <w:b/>
        </w:rPr>
      </w:pPr>
      <w:r w:rsidRPr="00D85300">
        <w:rPr>
          <w:b/>
        </w:rPr>
        <w:t>Je nutné zajistit stabilní stojanový držák, není možné vrtat do zdi nástěnné držáky. Televizor by měl být úměrný velikosti pokoje.</w:t>
      </w:r>
    </w:p>
    <w:p w14:paraId="4E4826B9" w14:textId="77777777" w:rsidR="00D65B82" w:rsidRPr="007838C1" w:rsidRDefault="00D65B82" w:rsidP="00553B0D"/>
    <w:p w14:paraId="6299EEF9" w14:textId="2F896C2E" w:rsidR="007838C1" w:rsidRDefault="00416471" w:rsidP="00416471">
      <w:pPr>
        <w:pStyle w:val="Odstavecseseznamem"/>
        <w:numPr>
          <w:ilvl w:val="0"/>
          <w:numId w:val="2"/>
        </w:numPr>
      </w:pPr>
      <w:r>
        <w:rPr>
          <w:bCs/>
        </w:rPr>
        <w:t>r</w:t>
      </w:r>
      <w:r w:rsidR="007838C1" w:rsidRPr="00416471">
        <w:rPr>
          <w:bCs/>
        </w:rPr>
        <w:t>ádio</w:t>
      </w:r>
      <w:r w:rsidR="007838C1" w:rsidRPr="007838C1">
        <w:t xml:space="preserve"> (u</w:t>
      </w:r>
      <w:r>
        <w:t xml:space="preserve"> </w:t>
      </w:r>
      <w:r w:rsidR="007838C1" w:rsidRPr="007838C1">
        <w:t>vícelůžkových pokojů nutnost sluchátek)</w:t>
      </w:r>
    </w:p>
    <w:p w14:paraId="4671C1B7" w14:textId="77777777" w:rsidR="00444D9B" w:rsidRDefault="00444D9B" w:rsidP="006447A0"/>
    <w:p w14:paraId="15215B9B" w14:textId="77777777" w:rsidR="007838C1" w:rsidRDefault="00444D9B" w:rsidP="006447A0">
      <w:r w:rsidRPr="00137BB2">
        <w:rPr>
          <w:b/>
        </w:rPr>
        <w:t>U jedno</w:t>
      </w:r>
      <w:r w:rsidR="00F24319">
        <w:rPr>
          <w:b/>
        </w:rPr>
        <w:t>lůžkových</w:t>
      </w:r>
      <w:r w:rsidRPr="00137BB2">
        <w:rPr>
          <w:b/>
        </w:rPr>
        <w:t xml:space="preserve"> a dvoulůžkových pokojů</w:t>
      </w:r>
      <w:r>
        <w:t xml:space="preserve"> </w:t>
      </w:r>
      <w:r w:rsidR="00713A55">
        <w:t>–</w:t>
      </w:r>
      <w:r>
        <w:t xml:space="preserve"> </w:t>
      </w:r>
      <w:r w:rsidR="00137BB2">
        <w:t>lednička, mi</w:t>
      </w:r>
      <w:r w:rsidR="00D722DB">
        <w:t>krovlnná trouba, varná konev</w:t>
      </w:r>
      <w:r w:rsidR="008B7A9A">
        <w:t>.</w:t>
      </w:r>
      <w:r w:rsidR="005E72BE">
        <w:t xml:space="preserve"> </w:t>
      </w:r>
    </w:p>
    <w:p w14:paraId="3BC3FFC8" w14:textId="77777777" w:rsidR="007838C1" w:rsidRDefault="007838C1" w:rsidP="006447A0"/>
    <w:p w14:paraId="69387784" w14:textId="13A21CE7" w:rsidR="00444D9B" w:rsidRPr="00416471" w:rsidRDefault="00416471" w:rsidP="006447A0">
      <w:r w:rsidRPr="00416471">
        <w:t>Vybavení pokoje</w:t>
      </w:r>
      <w:r w:rsidR="00090BC7" w:rsidRPr="00416471">
        <w:t xml:space="preserve"> je vhodné předem zkonzultovat – rozhoduje velikost pokoje. </w:t>
      </w:r>
    </w:p>
    <w:p w14:paraId="364DF751" w14:textId="77777777" w:rsidR="00137BB2" w:rsidRDefault="00137BB2" w:rsidP="006447A0"/>
    <w:p w14:paraId="6815BBA2" w14:textId="77777777" w:rsidR="00770753" w:rsidRDefault="00770753" w:rsidP="006447A0">
      <w:r>
        <w:t>V případě dotazu volejte sociální úse</w:t>
      </w:r>
      <w:r w:rsidR="00F24319">
        <w:t>k tel: 321 622 257, 733 120 037, 773 838 882</w:t>
      </w:r>
    </w:p>
    <w:sectPr w:rsidR="00770753" w:rsidSect="006F1669">
      <w:headerReference w:type="default" r:id="rId8"/>
      <w:footerReference w:type="default" r:id="rId9"/>
      <w:pgSz w:w="11906" w:h="16838"/>
      <w:pgMar w:top="284" w:right="1417" w:bottom="56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3DF4F0" w14:textId="77777777" w:rsidR="00541A3B" w:rsidRDefault="00541A3B" w:rsidP="0074723F">
      <w:pPr>
        <w:spacing w:line="240" w:lineRule="auto"/>
      </w:pPr>
      <w:r>
        <w:separator/>
      </w:r>
    </w:p>
  </w:endnote>
  <w:endnote w:type="continuationSeparator" w:id="0">
    <w:p w14:paraId="64A1D860" w14:textId="77777777" w:rsidR="00541A3B" w:rsidRDefault="00541A3B" w:rsidP="0074723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Franklin Gothic Medium">
    <w:panose1 w:val="020B0603020102020204"/>
    <w:charset w:val="EE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bCs/>
        <w:color w:val="365F91" w:themeColor="accent1" w:themeShade="BF"/>
        <w:sz w:val="16"/>
        <w:szCs w:val="16"/>
      </w:rPr>
      <w:id w:val="-1298520238"/>
      <w:docPartObj>
        <w:docPartGallery w:val="Page Numbers (Bottom of Page)"/>
        <w:docPartUnique/>
      </w:docPartObj>
    </w:sdtPr>
    <w:sdtContent>
      <w:p w14:paraId="66BC5970" w14:textId="77E7E5E3" w:rsidR="0074723F" w:rsidRPr="000633B3" w:rsidRDefault="002D41D8" w:rsidP="0074723F">
        <w:pPr>
          <w:tabs>
            <w:tab w:val="center" w:pos="4536"/>
            <w:tab w:val="right" w:pos="9072"/>
          </w:tabs>
          <w:ind w:left="-567"/>
        </w:pPr>
        <w:r>
          <w:rPr>
            <w:noProof/>
          </w:rPr>
          <mc:AlternateContent>
            <mc:Choice Requires="wps">
              <w:drawing>
                <wp:anchor distT="4294967295" distB="4294967295" distL="114300" distR="114300" simplePos="0" relativeHeight="251663360" behindDoc="0" locked="0" layoutInCell="1" allowOverlap="1" wp14:anchorId="574795CF" wp14:editId="7108C12E">
                  <wp:simplePos x="0" y="0"/>
                  <wp:positionH relativeFrom="column">
                    <wp:posOffset>-168275</wp:posOffset>
                  </wp:positionH>
                  <wp:positionV relativeFrom="paragraph">
                    <wp:posOffset>118744</wp:posOffset>
                  </wp:positionV>
                  <wp:extent cx="6479540" cy="0"/>
                  <wp:effectExtent l="0" t="0" r="0" b="0"/>
                  <wp:wrapSquare wrapText="bothSides"/>
                  <wp:docPr id="1861777857" name="Přímá spojnice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CnPr>
                          <a:cxnSpLocks/>
                        </wps:cNvCnPr>
                        <wps:spPr>
                          <a:xfrm>
                            <a:off x="0" y="0"/>
                            <a:ext cx="6479540" cy="0"/>
                          </a:xfrm>
                          <a:prstGeom prst="line">
                            <a:avLst/>
                          </a:prstGeom>
                          <a:noFill/>
                          <a:ln w="12700" cap="flat" cmpd="sng" algn="ctr">
                            <a:solidFill>
                              <a:srgbClr val="4F81BD">
                                <a:lumMod val="75000"/>
                              </a:srgbClr>
                            </a:solidFill>
                            <a:prstDash val="solid"/>
                          </a:ln>
                          <a:effectLst/>
                        </wps:spPr>
                        <wps:bodyPr/>
                      </wps:wsp>
                    </a:graphicData>
                  </a:graphic>
                  <wp14:sizeRelH relativeFrom="margin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line w14:anchorId="110D2205" id="Přímá spojnice 2" o:spid="_x0000_s1026" style="position:absolute;z-index:25166336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page" from="-13.25pt,9.35pt" to="496.95pt,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pmvSuwEAAG0DAAAOAAAAZHJzL2Uyb0RvYy54bWysU8tu2zAQvBfoPxC815INJ04FywEaw72k&#10;bYCkH7CmKIkoX+Aylvz3XVKym7a3ohdiuY/h7Gi0vR+NZicZUDlb8+Wi5Exa4Rplu5p/fzl8uOMM&#10;I9gGtLOy5meJ/H73/t128JVcud7pRgZGIBarwde8j9FXRYGilwZw4by0VGxdMBDpGrqiCTAQutHF&#10;qixvi8GFxgcnJCJl91OR7zJ+20oRv7Utysh0zYlbzGfI5zGdxW4LVRfA90rMNOAfWBhQlh69Qu0h&#10;AnsN6i8oo0Rw6Nq4EM4Urm2VkHkH2mZZ/rHNcw9e5l1IHPRXmfD/wYqvpwf7FBJ1Mdpn/+jEDyRR&#10;isFjdS2mC/qpbWyDSe3EnY1ZyPNVSDlGJih5u958vFmT3uJSK6C6DPqA8bN0hqWg5lrZtCNUcHrE&#10;mJ6G6tKS0tYdlNb5O2nLBjLZalMmaCC7tBoihcY3NUfbcQa6Ix+KGDIkOq2aNJ6AMHTHBx3YCcgL&#10;68Pd8tM+N+lX88U1U3pzUxL2RGLuz4R+A0rs9oD9NJJL84i26SGZfTcv80u6FB1dc34KF33pm2b0&#10;2X/JNG/vFL/9S3Y/AQAA//8DAFBLAwQUAAYACAAAACEA0heTMd4AAAAJAQAADwAAAGRycy9kb3du&#10;cmV2LnhtbEyPwUrDQBCG74LvsIzgrd1YaU1iNiUEPIggmErP0+w0Cc3uhuw2Td/eEQ/2OPN//PNN&#10;tp1NLyYafeesgqdlBIJs7XRnGwXfu7dFDMIHtBp7Z0nBlTxs8/u7DFPtLvaLpio0gkusT1FBG8KQ&#10;Sunrlgz6pRvIcnZ0o8HA49hIPeKFy00vV1G0kQY7yxdaHKhsqT5VZ6NgwLj6XE/HU/zxXphyX5T7&#10;sLsq9fgwF68gAs3hH4ZffVaHnJ0O7my1F72CxWqzZpSD+AUEA0nynIA4/C1knsnbD/IfAAAA//8D&#10;AFBLAQItABQABgAIAAAAIQC2gziS/gAAAOEBAAATAAAAAAAAAAAAAAAAAAAAAABbQ29udGVudF9U&#10;eXBlc10ueG1sUEsBAi0AFAAGAAgAAAAhADj9If/WAAAAlAEAAAsAAAAAAAAAAAAAAAAALwEAAF9y&#10;ZWxzLy5yZWxzUEsBAi0AFAAGAAgAAAAhAK2ma9K7AQAAbQMAAA4AAAAAAAAAAAAAAAAALgIAAGRy&#10;cy9lMm9Eb2MueG1sUEsBAi0AFAAGAAgAAAAhANIXkzHeAAAACQEAAA8AAAAAAAAAAAAAAAAAFQQA&#10;AGRycy9kb3ducmV2LnhtbFBLBQYAAAAABAAEAPMAAAAgBQAAAAA=&#10;" strokecolor="#376092" strokeweight="1pt">
                  <o:lock v:ext="edit" shapetype="f"/>
                  <w10:wrap type="square"/>
                </v:line>
              </w:pict>
            </mc:Fallback>
          </mc:AlternateContent>
        </w:r>
      </w:p>
      <w:p w14:paraId="36413E8D" w14:textId="43576C43" w:rsidR="0074723F" w:rsidRPr="0074723F" w:rsidRDefault="002D41D8" w:rsidP="0074723F">
        <w:pPr>
          <w:spacing w:before="80" w:line="153" w:lineRule="atLeast"/>
          <w:jc w:val="center"/>
          <w:rPr>
            <w:color w:val="365F91" w:themeColor="accent1" w:themeShade="BF"/>
            <w:sz w:val="16"/>
            <w:szCs w:val="16"/>
          </w:rPr>
        </w:pPr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2336" behindDoc="0" locked="0" layoutInCell="1" allowOverlap="1" wp14:anchorId="00018A80" wp14:editId="2042F255">
                  <wp:simplePos x="0" y="0"/>
                  <wp:positionH relativeFrom="column">
                    <wp:posOffset>5944235</wp:posOffset>
                  </wp:positionH>
                  <wp:positionV relativeFrom="paragraph">
                    <wp:posOffset>222885</wp:posOffset>
                  </wp:positionV>
                  <wp:extent cx="416560" cy="148590"/>
                  <wp:effectExtent l="0" t="0" r="0" b="0"/>
                  <wp:wrapNone/>
                  <wp:docPr id="150905300" name="Textové pole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416560" cy="1485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14:paraId="6C198774" w14:textId="77777777" w:rsidR="0074723F" w:rsidRPr="00AF071D" w:rsidRDefault="0074723F" w:rsidP="0074723F">
                              <w:pPr>
                                <w:jc w:val="center"/>
                                <w:rPr>
                                  <w:b/>
                                  <w:bCs/>
                                  <w:color w:val="234378"/>
                                  <w:sz w:val="16"/>
                                  <w:szCs w:val="16"/>
                                </w:rPr>
                              </w:pPr>
                              <w:r w:rsidRPr="00AF071D">
                                <w:rPr>
                                  <w:b/>
                                  <w:bCs/>
                                  <w:color w:val="234378"/>
                                  <w:sz w:val="16"/>
                                  <w:szCs w:val="16"/>
                                </w:rPr>
                                <w:fldChar w:fldCharType="begin"/>
                              </w:r>
                              <w:r w:rsidRPr="00AF071D">
                                <w:rPr>
                                  <w:b/>
                                  <w:bCs/>
                                  <w:color w:val="234378"/>
                                  <w:sz w:val="16"/>
                                  <w:szCs w:val="16"/>
                                </w:rPr>
                                <w:instrText xml:space="preserve"> PAGE    \* MERGEFORMAT </w:instrText>
                              </w:r>
                              <w:r w:rsidRPr="00AF071D">
                                <w:rPr>
                                  <w:b/>
                                  <w:bCs/>
                                  <w:color w:val="234378"/>
                                  <w:sz w:val="16"/>
                                  <w:szCs w:val="16"/>
                                </w:rPr>
                                <w:fldChar w:fldCharType="separate"/>
                              </w:r>
                              <w:r>
                                <w:rPr>
                                  <w:b/>
                                  <w:bCs/>
                                  <w:noProof/>
                                  <w:color w:val="234378"/>
                                  <w:sz w:val="16"/>
                                  <w:szCs w:val="16"/>
                                </w:rPr>
                                <w:t>1</w:t>
                              </w:r>
                              <w:r w:rsidRPr="00AF071D">
                                <w:rPr>
                                  <w:b/>
                                  <w:bCs/>
                                  <w:color w:val="234378"/>
                                  <w:sz w:val="16"/>
                                  <w:szCs w:val="16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>
              <w:pict>
                <v:shapetype w14:anchorId="00018A80" id="_x0000_t202" coordsize="21600,21600" o:spt="202" path="m,l,21600r21600,l21600,xe">
                  <v:stroke joinstyle="miter"/>
                  <v:path gradientshapeok="t" o:connecttype="rect"/>
                </v:shapetype>
                <v:shape id="Textové pole 1" o:spid="_x0000_s1026" type="#_x0000_t202" style="position:absolute;left:0;text-align:left;margin-left:468.05pt;margin-top:17.55pt;width:32.8pt;height:11.7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syNI1QEAAJADAAAOAAAAZHJzL2Uyb0RvYy54bWysU9tu2zAMfR+wfxD0vjgu2qAz4hRdiw4D&#10;uq1Atw+QZck2ZosaqcTOvn6UHKe7vA17EWiSOjrnkN7eTEMvDgapA1fKfLWWwjgNdeeaUn798vDm&#10;WgoKytWqB2dKeTQkb3avX21HX5gLaKGvDQoGcVSMvpRtCL7IMtKtGRStwBvHRQs4qMCf2GQ1qpHR&#10;hz67WK832QhYewRtiDh7PxflLuFba3T4bC2ZIPpSMreQTkxnFc9st1VFg8q3nT7RUP/AYlCd40fP&#10;UPcqKLHH7i+oodMIBDasNAwZWNtpkzSwmnz9h5rnVnmTtLA55M820f+D1Z8Oz/4JRZjewcQDTCLI&#10;P4L+RsLBXatcY24RYWyNqvnhPFqWjZ6K09VoNRUUQarxI9Q8ZLUPkIAmi0N0hXUKRucBHM+mmykI&#10;zcnLfHO14YrmUn55ffU2DSVTxXLZI4X3BgYRg1IizzSBq8MjhUhGFUtLfMvBQ9f3aa69+y3BjTGT&#10;yEe+M/MwVRN3RxEV1EeWgTCvCa81By3gDylGXpFS0ve9QiNF/8GxFXGflgCXoFoC5TRfLWWQYg7v&#10;wrx3e49d0zLybLaDW7bLdknKC4sTTx57Unha0bhXv36nrpcfafcTAAD//wMAUEsDBBQABgAIAAAA&#10;IQCRZPPQ4AAAAAoBAAAPAAAAZHJzL2Rvd25yZXYueG1sTI/BTsMwDIbvSLxDZCRuLClTy1bqThOC&#10;ExKiKweOaZO10RqnNNlW3p7sxE6W5U+/v7/YzHZgJz154wghWQhgmlqnDHUIX/XbwwqYD5KUHBxp&#10;hF/tYVPe3hQyV+5MlT7tQsdiCPlcIvQhjDnnvu21lX7hRk3xtneTlSGuU8fVJM8x3A78UYiMW2ko&#10;fujlqF963R52R4uw/abq1fx8NJ/VvjJ1vRb0nh0Q7+/m7TOwoOfwD8NFP6pDGZ0adyTl2YCwXmZJ&#10;RBGWaZwXQIjkCViDkK5S4GXBryuUfwAAAP//AwBQSwECLQAUAAYACAAAACEAtoM4kv4AAADhAQAA&#10;EwAAAAAAAAAAAAAAAAAAAAAAW0NvbnRlbnRfVHlwZXNdLnhtbFBLAQItABQABgAIAAAAIQA4/SH/&#10;1gAAAJQBAAALAAAAAAAAAAAAAAAAAC8BAABfcmVscy8ucmVsc1BLAQItABQABgAIAAAAIQD0syNI&#10;1QEAAJADAAAOAAAAAAAAAAAAAAAAAC4CAABkcnMvZTJvRG9jLnhtbFBLAQItABQABgAIAAAAIQCR&#10;ZPPQ4AAAAAoBAAAPAAAAAAAAAAAAAAAAAC8EAABkcnMvZG93bnJldi54bWxQSwUGAAAAAAQABADz&#10;AAAAPAUAAAAA&#10;" filled="f" stroked="f">
                  <v:textbox inset="0,0,0,0">
                    <w:txbxContent>
                      <w:p w14:paraId="6C198774" w14:textId="77777777" w:rsidR="0074723F" w:rsidRPr="00AF071D" w:rsidRDefault="0074723F" w:rsidP="0074723F">
                        <w:pPr>
                          <w:jc w:val="center"/>
                          <w:rPr>
                            <w:b/>
                            <w:bCs/>
                            <w:color w:val="234378"/>
                            <w:sz w:val="16"/>
                            <w:szCs w:val="16"/>
                          </w:rPr>
                        </w:pPr>
                        <w:r w:rsidRPr="00AF071D">
                          <w:rPr>
                            <w:b/>
                            <w:bCs/>
                            <w:color w:val="234378"/>
                            <w:sz w:val="16"/>
                            <w:szCs w:val="16"/>
                          </w:rPr>
                          <w:fldChar w:fldCharType="begin"/>
                        </w:r>
                        <w:r w:rsidRPr="00AF071D">
                          <w:rPr>
                            <w:b/>
                            <w:bCs/>
                            <w:color w:val="234378"/>
                            <w:sz w:val="16"/>
                            <w:szCs w:val="16"/>
                          </w:rPr>
                          <w:instrText xml:space="preserve"> PAGE    \* MERGEFORMAT </w:instrText>
                        </w:r>
                        <w:r w:rsidRPr="00AF071D">
                          <w:rPr>
                            <w:b/>
                            <w:bCs/>
                            <w:color w:val="234378"/>
                            <w:sz w:val="16"/>
                            <w:szCs w:val="16"/>
                          </w:rPr>
                          <w:fldChar w:fldCharType="separate"/>
                        </w:r>
                        <w:r>
                          <w:rPr>
                            <w:b/>
                            <w:bCs/>
                            <w:noProof/>
                            <w:color w:val="234378"/>
                            <w:sz w:val="16"/>
                            <w:szCs w:val="16"/>
                          </w:rPr>
                          <w:t>1</w:t>
                        </w:r>
                        <w:r w:rsidRPr="00AF071D">
                          <w:rPr>
                            <w:b/>
                            <w:bCs/>
                            <w:color w:val="234378"/>
                            <w:sz w:val="16"/>
                            <w:szCs w:val="16"/>
                          </w:rPr>
                          <w:fldChar w:fldCharType="end"/>
                        </w:r>
                      </w:p>
                    </w:txbxContent>
                  </v:textbox>
                </v:shape>
              </w:pict>
            </mc:Fallback>
          </mc:AlternateContent>
        </w:r>
        <w:r w:rsidR="0074723F" w:rsidRPr="00A248DC">
          <w:rPr>
            <w:bCs/>
            <w:noProof/>
            <w:color w:val="365F91" w:themeColor="accent1" w:themeShade="BF"/>
            <w:sz w:val="16"/>
            <w:szCs w:val="16"/>
            <w:lang w:eastAsia="cs-CZ"/>
          </w:rPr>
          <w:drawing>
            <wp:anchor distT="0" distB="0" distL="114300" distR="114300" simplePos="0" relativeHeight="251660288" behindDoc="1" locked="0" layoutInCell="1" allowOverlap="1" wp14:anchorId="7D7C2444" wp14:editId="1E884B5A">
              <wp:simplePos x="0" y="0"/>
              <wp:positionH relativeFrom="column">
                <wp:posOffset>6050280</wp:posOffset>
              </wp:positionH>
              <wp:positionV relativeFrom="paragraph">
                <wp:posOffset>77470</wp:posOffset>
              </wp:positionV>
              <wp:extent cx="213360" cy="375920"/>
              <wp:effectExtent l="0" t="0" r="0" b="5080"/>
              <wp:wrapNone/>
              <wp:docPr id="12" name="Picture 12" descr="Shape&#10;&#10;Description automatically generated with medium confidence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35" name="Picture 35" descr="Shape&#10;&#10;Description automatically generated with medium confidence"/>
                      <pic:cNvPicPr/>
                    </pic:nvPicPr>
                    <pic:blipFill>
                      <a:blip r:embed="rId1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213360" cy="37592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  <w:r w:rsidR="0074723F">
          <w:rPr>
            <w:color w:val="365F91" w:themeColor="accent1" w:themeShade="BF"/>
            <w:sz w:val="16"/>
            <w:szCs w:val="16"/>
          </w:rPr>
          <w:t>Anna Český Brod, sociální služby pro seniory</w:t>
        </w:r>
        <w:r w:rsidR="0074723F" w:rsidRPr="00A248DC">
          <w:rPr>
            <w:color w:val="365F91" w:themeColor="accent1" w:themeShade="BF"/>
            <w:sz w:val="16"/>
            <w:szCs w:val="16"/>
          </w:rPr>
          <w:t xml:space="preserve"> | telefon: 321</w:t>
        </w:r>
        <w:r w:rsidR="0074723F">
          <w:rPr>
            <w:color w:val="365F91" w:themeColor="accent1" w:themeShade="BF"/>
            <w:sz w:val="16"/>
            <w:szCs w:val="16"/>
          </w:rPr>
          <w:t> 622 257</w:t>
        </w:r>
        <w:r w:rsidR="0074723F" w:rsidRPr="00A248DC">
          <w:rPr>
            <w:color w:val="365F91" w:themeColor="accent1" w:themeShade="BF"/>
            <w:sz w:val="16"/>
            <w:szCs w:val="16"/>
          </w:rPr>
          <w:t xml:space="preserve"> | IČO: </w:t>
        </w:r>
        <w:r w:rsidR="0074723F">
          <w:rPr>
            <w:color w:val="365F91" w:themeColor="accent1" w:themeShade="BF"/>
            <w:sz w:val="16"/>
            <w:szCs w:val="16"/>
          </w:rPr>
          <w:t>00873713</w:t>
        </w:r>
        <w:r w:rsidR="0074723F" w:rsidRPr="00A248DC">
          <w:rPr>
            <w:color w:val="365F91" w:themeColor="accent1" w:themeShade="BF"/>
            <w:sz w:val="16"/>
            <w:szCs w:val="16"/>
          </w:rPr>
          <w:t xml:space="preserve"> |</w:t>
        </w:r>
        <w:r w:rsidR="0074723F">
          <w:rPr>
            <w:color w:val="365F91" w:themeColor="accent1" w:themeShade="BF"/>
            <w:sz w:val="16"/>
            <w:szCs w:val="16"/>
          </w:rPr>
          <w:t xml:space="preserve"> www.domov-anna.cz</w:t>
        </w:r>
        <w:r w:rsidR="0074723F" w:rsidRPr="00A248DC">
          <w:rPr>
            <w:color w:val="365F91" w:themeColor="accent1" w:themeShade="BF"/>
            <w:sz w:val="16"/>
            <w:szCs w:val="16"/>
          </w:rPr>
          <w:t xml:space="preserve"> </w:t>
        </w:r>
        <w:r w:rsidR="0074723F" w:rsidRPr="004532AC">
          <w:rPr>
            <w:color w:val="365F91" w:themeColor="accent1" w:themeShade="BF"/>
            <w:sz w:val="16"/>
            <w:szCs w:val="16"/>
          </w:rPr>
          <w:t>| info@domov-anna.cz</w: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06F46D" w14:textId="77777777" w:rsidR="00541A3B" w:rsidRDefault="00541A3B" w:rsidP="0074723F">
      <w:pPr>
        <w:spacing w:line="240" w:lineRule="auto"/>
      </w:pPr>
      <w:r>
        <w:separator/>
      </w:r>
    </w:p>
  </w:footnote>
  <w:footnote w:type="continuationSeparator" w:id="0">
    <w:p w14:paraId="06C55803" w14:textId="77777777" w:rsidR="00541A3B" w:rsidRDefault="00541A3B" w:rsidP="0074723F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4C1914" w14:textId="3C20FB33" w:rsidR="0074723F" w:rsidRPr="00A248DC" w:rsidRDefault="0074723F" w:rsidP="0074723F">
    <w:pPr>
      <w:ind w:left="1416"/>
      <w:rPr>
        <w:b/>
        <w:color w:val="234378"/>
        <w:sz w:val="32"/>
        <w:szCs w:val="32"/>
      </w:rPr>
    </w:pPr>
    <w:r w:rsidRPr="00A248DC">
      <w:rPr>
        <w:b/>
        <w:noProof/>
        <w:color w:val="234378"/>
        <w:sz w:val="36"/>
        <w:lang w:eastAsia="cs-CZ"/>
      </w:rPr>
      <w:drawing>
        <wp:anchor distT="0" distB="0" distL="114300" distR="114300" simplePos="0" relativeHeight="251658240" behindDoc="1" locked="0" layoutInCell="1" allowOverlap="1" wp14:anchorId="3C6E55A6" wp14:editId="6FD89778">
          <wp:simplePos x="0" y="0"/>
          <wp:positionH relativeFrom="column">
            <wp:posOffset>-80645</wp:posOffset>
          </wp:positionH>
          <wp:positionV relativeFrom="paragraph">
            <wp:posOffset>-336550</wp:posOffset>
          </wp:positionV>
          <wp:extent cx="788035" cy="1143000"/>
          <wp:effectExtent l="0" t="0" r="0" b="0"/>
          <wp:wrapSquare wrapText="bothSides"/>
          <wp:docPr id="42" name="Picture 4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88035" cy="1143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D41D8">
      <w:rPr>
        <w:noProof/>
      </w:rPr>
      <mc:AlternateContent>
        <mc:Choice Requires="wps">
          <w:drawing>
            <wp:anchor distT="0" distB="0" distL="114299" distR="114299" simplePos="0" relativeHeight="251659264" behindDoc="0" locked="0" layoutInCell="1" allowOverlap="1" wp14:anchorId="0196832B" wp14:editId="425B1AD3">
              <wp:simplePos x="0" y="0"/>
              <wp:positionH relativeFrom="column">
                <wp:posOffset>680719</wp:posOffset>
              </wp:positionH>
              <wp:positionV relativeFrom="paragraph">
                <wp:posOffset>31750</wp:posOffset>
              </wp:positionV>
              <wp:extent cx="0" cy="546100"/>
              <wp:effectExtent l="0" t="0" r="19050" b="6350"/>
              <wp:wrapNone/>
              <wp:docPr id="1605318461" name="Přímá spojnic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0" cy="546100"/>
                      </a:xfrm>
                      <a:prstGeom prst="line">
                        <a:avLst/>
                      </a:prstGeom>
                      <a:ln w="19050">
                        <a:solidFill>
                          <a:schemeClr val="accent1">
                            <a:lumMod val="75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23AF9827" id="Přímá spojnice 3" o:spid="_x0000_s1026" style="position:absolute;z-index:251659264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margin" from="53.6pt,2.5pt" to="53.6pt,45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hEOi2wEAACEEAAAOAAAAZHJzL2Uyb0RvYy54bWysU01v1DAQvSPxHyzf2SQVWyDabA+tyqVA&#10;RcsPcJ3xxsJfst1N9t8ztnfdlp6ouFjxzHsz703Gm4tFK7IHH6Q1A+1WLSVguB2l2Q301/31h8+U&#10;hMjMyJQ1MNADBHqxff9uM7sezuxk1QieYBET+tkNdIrR9U0T+ASahZV1YDAprNcs4tXvmtGzGatr&#10;1Zy17XkzWz86bzmEgNGrkqTbXF8I4PGHEAEiUQNFbTGfPp8P6Wy2G9bvPHOT5EcZ7A0qNJMGm9ZS&#10;Vywy8ujlq1Jacm+DFXHFrW6sEJJD9oBuuvYvN3cTc5C94HCCq2MK/68s/76/NLc+SeeLuXM3lv8O&#10;OJRmdqGvyXQJrsAW4XWCo3ay5EEe6iBhiYSXIMfo+uN51+YZN6w/8ZwP8StYTdLHQJU0ySLr2f4m&#10;xNSZ9SdICitDZlysL+26zbBglRyvpVIpmdcELpUne4Y/mHEOJnYZpx71NzuW+Kd1W2VUSu70rBr2&#10;VeZovHjNruNBQdHxEwSRI7orDWqhl72LA2UQnWgClVbi0UHa7deiC/GIT1TI6/sv5MrIna2Jlayl&#10;sb7M72X3uHTpDaB5UfCnCRTfaQQPdjzc+gRKN9zDDD++mbToz+8Z9fSyt38AAAD//wMAUEsDBBQA&#10;BgAIAAAAIQCx/qhW2wAAAAgBAAAPAAAAZHJzL2Rvd25yZXYueG1sTI9JT8MwEIXvSPwHa5C4UacV&#10;SwlxKvaKYxckjq49jQPxOIqdNvDrmXKhx0/v6S3FbPCN2GEX60AKxqMMBJIJtqZKwXr1cjEFEZMm&#10;q5tAqOAbI8zK05NC5zbsaYG7ZaoEh1DMtQKXUptLGY1Dr+MotEisbUPndWLsKmk7vedw38hJll1L&#10;r2viBqdbfHRovpa9V/Cw+Ph0b6u4fXq/7OdT82PM63NU6vxsuL8DkXBI/2Y4zOfpUPKmTejJRtEw&#10;ZzcTtiq44ksH/Y83Cm7HGciykMcHyl8AAAD//wMAUEsBAi0AFAAGAAgAAAAhALaDOJL+AAAA4QEA&#10;ABMAAAAAAAAAAAAAAAAAAAAAAFtDb250ZW50X1R5cGVzXS54bWxQSwECLQAUAAYACAAAACEAOP0h&#10;/9YAAACUAQAACwAAAAAAAAAAAAAAAAAvAQAAX3JlbHMvLnJlbHNQSwECLQAUAAYACAAAACEAz4RD&#10;otsBAAAhBAAADgAAAAAAAAAAAAAAAAAuAgAAZHJzL2Uyb0RvYy54bWxQSwECLQAUAAYACAAAACEA&#10;sf6oVtsAAAAIAQAADwAAAAAAAAAAAAAAAAA1BAAAZHJzL2Rvd25yZXYueG1sUEsFBgAAAAAEAAQA&#10;8wAAAD0FAAAAAA==&#10;" strokecolor="#365f91 [2404]" strokeweight="1.5pt">
              <o:lock v:ext="edit" shapetype="f"/>
            </v:line>
          </w:pict>
        </mc:Fallback>
      </mc:AlternateContent>
    </w:r>
    <w:r>
      <w:rPr>
        <w:b/>
        <w:color w:val="234378"/>
        <w:sz w:val="32"/>
        <w:szCs w:val="32"/>
      </w:rPr>
      <w:t>ANNA Český Brod, sociální služby pro seniory</w:t>
    </w:r>
  </w:p>
  <w:p w14:paraId="40EF453F" w14:textId="16EA4D17" w:rsidR="0074723F" w:rsidRPr="0074723F" w:rsidRDefault="0074723F" w:rsidP="0074723F">
    <w:pPr>
      <w:ind w:left="1416"/>
      <w:rPr>
        <w:color w:val="234378"/>
        <w:szCs w:val="24"/>
      </w:rPr>
    </w:pPr>
    <w:proofErr w:type="spellStart"/>
    <w:r>
      <w:rPr>
        <w:color w:val="234378"/>
        <w:szCs w:val="24"/>
      </w:rPr>
      <w:t>Žitomířská</w:t>
    </w:r>
    <w:proofErr w:type="spellEnd"/>
    <w:r>
      <w:rPr>
        <w:color w:val="234378"/>
        <w:szCs w:val="24"/>
      </w:rPr>
      <w:t xml:space="preserve"> 323</w:t>
    </w:r>
    <w:r w:rsidRPr="00A248DC">
      <w:rPr>
        <w:color w:val="234378"/>
        <w:szCs w:val="24"/>
      </w:rPr>
      <w:t xml:space="preserve"> </w:t>
    </w:r>
    <w:r w:rsidRPr="00A248DC">
      <w:rPr>
        <w:color w:val="234378"/>
        <w:szCs w:val="24"/>
        <w:lang w:val="en-US"/>
      </w:rPr>
      <w:t>|</w:t>
    </w:r>
    <w:r w:rsidRPr="00A248DC">
      <w:rPr>
        <w:color w:val="234378"/>
        <w:szCs w:val="24"/>
      </w:rPr>
      <w:t xml:space="preserve"> 282 01 | Český Brod</w:t>
    </w:r>
    <w:r w:rsidRPr="00A248DC">
      <w:rPr>
        <w:color w:val="234378"/>
        <w:szCs w:val="24"/>
      </w:rPr>
      <w:tab/>
    </w:r>
  </w:p>
  <w:p w14:paraId="0A832E35" w14:textId="77777777" w:rsidR="0074723F" w:rsidRDefault="0074723F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B8C0919"/>
    <w:multiLevelType w:val="hybridMultilevel"/>
    <w:tmpl w:val="5D9ED74E"/>
    <w:lvl w:ilvl="0" w:tplc="AB30F41E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7546ABF"/>
    <w:multiLevelType w:val="hybridMultilevel"/>
    <w:tmpl w:val="E0F83C62"/>
    <w:lvl w:ilvl="0" w:tplc="AB30F41E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45210684">
    <w:abstractNumId w:val="1"/>
  </w:num>
  <w:num w:numId="2" w16cid:durableId="27147645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47A0"/>
    <w:rsid w:val="0000326C"/>
    <w:rsid w:val="00005889"/>
    <w:rsid w:val="00012FA2"/>
    <w:rsid w:val="000822BA"/>
    <w:rsid w:val="00090BC7"/>
    <w:rsid w:val="000958BA"/>
    <w:rsid w:val="000C5B11"/>
    <w:rsid w:val="000D49F9"/>
    <w:rsid w:val="0013415C"/>
    <w:rsid w:val="00137BB2"/>
    <w:rsid w:val="001552FD"/>
    <w:rsid w:val="001A6833"/>
    <w:rsid w:val="001E4C91"/>
    <w:rsid w:val="00211D88"/>
    <w:rsid w:val="00237761"/>
    <w:rsid w:val="00250103"/>
    <w:rsid w:val="00253C42"/>
    <w:rsid w:val="00257B36"/>
    <w:rsid w:val="002671EF"/>
    <w:rsid w:val="00290586"/>
    <w:rsid w:val="00292468"/>
    <w:rsid w:val="002D1484"/>
    <w:rsid w:val="002D41D8"/>
    <w:rsid w:val="002E3DE5"/>
    <w:rsid w:val="002F16F1"/>
    <w:rsid w:val="002F38CF"/>
    <w:rsid w:val="00302B77"/>
    <w:rsid w:val="00306E0B"/>
    <w:rsid w:val="00332C47"/>
    <w:rsid w:val="00344058"/>
    <w:rsid w:val="00350922"/>
    <w:rsid w:val="00372684"/>
    <w:rsid w:val="003A7FE1"/>
    <w:rsid w:val="003B5135"/>
    <w:rsid w:val="003C2416"/>
    <w:rsid w:val="003C2EDA"/>
    <w:rsid w:val="003D102F"/>
    <w:rsid w:val="003D3FF8"/>
    <w:rsid w:val="003E2C5E"/>
    <w:rsid w:val="003F780E"/>
    <w:rsid w:val="00416471"/>
    <w:rsid w:val="00444D9B"/>
    <w:rsid w:val="004A1D7A"/>
    <w:rsid w:val="004E2C76"/>
    <w:rsid w:val="00506E1A"/>
    <w:rsid w:val="00515620"/>
    <w:rsid w:val="005250BA"/>
    <w:rsid w:val="00541A3B"/>
    <w:rsid w:val="00553B0D"/>
    <w:rsid w:val="005858F3"/>
    <w:rsid w:val="00593C02"/>
    <w:rsid w:val="005B6A5F"/>
    <w:rsid w:val="005E1859"/>
    <w:rsid w:val="005E72BE"/>
    <w:rsid w:val="005F06CC"/>
    <w:rsid w:val="006447A0"/>
    <w:rsid w:val="006D5AE2"/>
    <w:rsid w:val="006D6AC2"/>
    <w:rsid w:val="006F1669"/>
    <w:rsid w:val="006F7AC3"/>
    <w:rsid w:val="00700674"/>
    <w:rsid w:val="00706A6F"/>
    <w:rsid w:val="00713089"/>
    <w:rsid w:val="00713A55"/>
    <w:rsid w:val="00715C01"/>
    <w:rsid w:val="00740D5F"/>
    <w:rsid w:val="0074723F"/>
    <w:rsid w:val="00770753"/>
    <w:rsid w:val="0077191F"/>
    <w:rsid w:val="007838C1"/>
    <w:rsid w:val="007B2084"/>
    <w:rsid w:val="007B6984"/>
    <w:rsid w:val="007C6E0B"/>
    <w:rsid w:val="007E1BE6"/>
    <w:rsid w:val="00823FCE"/>
    <w:rsid w:val="008500FA"/>
    <w:rsid w:val="00852478"/>
    <w:rsid w:val="00886CDA"/>
    <w:rsid w:val="008B7A9A"/>
    <w:rsid w:val="009034D3"/>
    <w:rsid w:val="009152FF"/>
    <w:rsid w:val="00925805"/>
    <w:rsid w:val="009B378F"/>
    <w:rsid w:val="009C142A"/>
    <w:rsid w:val="009E7C07"/>
    <w:rsid w:val="00A03CF9"/>
    <w:rsid w:val="00A13EF1"/>
    <w:rsid w:val="00A46B25"/>
    <w:rsid w:val="00A54DD0"/>
    <w:rsid w:val="00A675B1"/>
    <w:rsid w:val="00A70F33"/>
    <w:rsid w:val="00A742B4"/>
    <w:rsid w:val="00A81FCF"/>
    <w:rsid w:val="00AA225E"/>
    <w:rsid w:val="00AC0A89"/>
    <w:rsid w:val="00AE1FC5"/>
    <w:rsid w:val="00AE70A2"/>
    <w:rsid w:val="00AF3CD4"/>
    <w:rsid w:val="00B144DA"/>
    <w:rsid w:val="00B215FF"/>
    <w:rsid w:val="00B6406B"/>
    <w:rsid w:val="00BA1DFE"/>
    <w:rsid w:val="00BB6BD7"/>
    <w:rsid w:val="00BC75E8"/>
    <w:rsid w:val="00BD53CA"/>
    <w:rsid w:val="00C04E20"/>
    <w:rsid w:val="00C061C1"/>
    <w:rsid w:val="00C22869"/>
    <w:rsid w:val="00C25044"/>
    <w:rsid w:val="00C82954"/>
    <w:rsid w:val="00CA72F9"/>
    <w:rsid w:val="00CE6243"/>
    <w:rsid w:val="00D614C7"/>
    <w:rsid w:val="00D65B82"/>
    <w:rsid w:val="00D722DB"/>
    <w:rsid w:val="00D85300"/>
    <w:rsid w:val="00DB7835"/>
    <w:rsid w:val="00E237DE"/>
    <w:rsid w:val="00E261FF"/>
    <w:rsid w:val="00EB4B66"/>
    <w:rsid w:val="00ED0BAA"/>
    <w:rsid w:val="00ED4DE9"/>
    <w:rsid w:val="00F043DF"/>
    <w:rsid w:val="00F24319"/>
    <w:rsid w:val="00F43223"/>
    <w:rsid w:val="00F837E6"/>
    <w:rsid w:val="00F86089"/>
    <w:rsid w:val="00FC23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BF8F5D2"/>
  <w15:docId w15:val="{225B507E-AA27-4E64-9EE2-43F8198A52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Calibri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D614C7"/>
    <w:pPr>
      <w:spacing w:line="276" w:lineRule="auto"/>
    </w:pPr>
    <w:rPr>
      <w:sz w:val="24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6447A0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253C42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53C42"/>
    <w:rPr>
      <w:rFonts w:ascii="Tahoma" w:hAnsi="Tahoma" w:cs="Tahoma"/>
      <w:sz w:val="16"/>
      <w:szCs w:val="16"/>
      <w:lang w:eastAsia="en-US"/>
    </w:rPr>
  </w:style>
  <w:style w:type="paragraph" w:styleId="Zhlav">
    <w:name w:val="header"/>
    <w:basedOn w:val="Normln"/>
    <w:link w:val="ZhlavChar"/>
    <w:uiPriority w:val="99"/>
    <w:unhideWhenUsed/>
    <w:rsid w:val="0074723F"/>
    <w:pPr>
      <w:tabs>
        <w:tab w:val="center" w:pos="4536"/>
        <w:tab w:val="right" w:pos="9072"/>
      </w:tabs>
      <w:spacing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74723F"/>
    <w:rPr>
      <w:sz w:val="24"/>
      <w:szCs w:val="22"/>
      <w:lang w:eastAsia="en-US"/>
    </w:rPr>
  </w:style>
  <w:style w:type="paragraph" w:styleId="Zpat">
    <w:name w:val="footer"/>
    <w:basedOn w:val="Normln"/>
    <w:link w:val="ZpatChar"/>
    <w:uiPriority w:val="99"/>
    <w:unhideWhenUsed/>
    <w:rsid w:val="0074723F"/>
    <w:pPr>
      <w:tabs>
        <w:tab w:val="center" w:pos="4536"/>
        <w:tab w:val="right" w:pos="9072"/>
      </w:tabs>
      <w:spacing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74723F"/>
    <w:rPr>
      <w:sz w:val="24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6983970-D7E9-4003-B6D7-0580CAF852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589</Words>
  <Characters>3481</Characters>
  <Application>Microsoft Office Word</Application>
  <DocSecurity>0</DocSecurity>
  <Lines>29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ATC</Company>
  <LinksUpToDate>false</LinksUpToDate>
  <CharactersWithSpaces>4062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Lucie Hovorková</cp:lastModifiedBy>
  <cp:revision>2</cp:revision>
  <cp:lastPrinted>2023-02-03T12:33:00Z</cp:lastPrinted>
  <dcterms:created xsi:type="dcterms:W3CDTF">2026-06-05T04:43:00Z</dcterms:created>
  <dcterms:modified xsi:type="dcterms:W3CDTF">2026-06-05T04:43:00Z</dcterms:modified>
</cp:coreProperties>
</file>